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C9" w:rsidRPr="00F063C9" w:rsidRDefault="00F063C9" w:rsidP="00F063C9">
      <w:pPr>
        <w:rPr>
          <w:b/>
        </w:rPr>
      </w:pPr>
      <w:r w:rsidRPr="00F063C9">
        <w:rPr>
          <w:b/>
        </w:rPr>
        <w:t>Земельный кодекс</w:t>
      </w:r>
    </w:p>
    <w:p w:rsidR="00F063C9" w:rsidRDefault="00F063C9" w:rsidP="00F063C9">
      <w:bookmarkStart w:id="0" w:name="_GoBack"/>
      <w:bookmarkEnd w:id="0"/>
    </w:p>
    <w:p w:rsidR="00F063C9" w:rsidRDefault="00F063C9" w:rsidP="00F063C9">
      <w:r>
        <w:t>Федеральный закон от 16.02.2022 № 9-ФЗ «О внесении изменения в статью 27 Земельного кодекса Российской Федерации» направлен на ограничение в обороте находящихся в государственной и муниципальной собственности земельных участков, расположенных в первом поясе зон санитарной охраны источников питьевого и хозяйственно-бытового водоснабжения</w:t>
      </w:r>
      <w:r>
        <w:t>»</w:t>
      </w:r>
      <w:r>
        <w:t>.</w:t>
      </w:r>
    </w:p>
    <w:p w:rsidR="00422221" w:rsidRDefault="00F063C9" w:rsidP="00F063C9">
      <w:r>
        <w:t>Земельные участки, расположенные во втором поясе указанных зон, исключаются из числа земельных участков, которые ограничиваются в обороте. Федеральный зак</w:t>
      </w:r>
      <w:r>
        <w:t>он от 16.02.2022 № 9-ФЗ вступил</w:t>
      </w:r>
      <w:r>
        <w:t xml:space="preserve"> в силу с 27.02.2022.</w:t>
      </w:r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3C"/>
    <w:rsid w:val="001809EE"/>
    <w:rsid w:val="00422221"/>
    <w:rsid w:val="009C5E3C"/>
    <w:rsid w:val="00D347A9"/>
    <w:rsid w:val="00F063C4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5EA3"/>
  <w15:chartTrackingRefBased/>
  <w15:docId w15:val="{FCC67C13-A816-4653-B09D-E5A6E58D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2</cp:revision>
  <dcterms:created xsi:type="dcterms:W3CDTF">2022-03-23T11:45:00Z</dcterms:created>
  <dcterms:modified xsi:type="dcterms:W3CDTF">2022-03-23T11:46:00Z</dcterms:modified>
</cp:coreProperties>
</file>