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BC" w:rsidRDefault="00313DBC" w:rsidP="000C7F4C">
      <w:pPr>
        <w:widowControl w:val="0"/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6771"/>
        <w:gridCol w:w="3366"/>
      </w:tblGrid>
      <w:tr w:rsidR="00635F2C" w:rsidRPr="002E6C0E" w:rsidTr="002E6C0E">
        <w:tc>
          <w:tcPr>
            <w:tcW w:w="6771" w:type="dxa"/>
          </w:tcPr>
          <w:p w:rsidR="00635F2C" w:rsidRDefault="00635F2C" w:rsidP="002E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13DBC" w:rsidRDefault="00313DBC" w:rsidP="002E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13DBC" w:rsidRPr="00313DBC" w:rsidRDefault="00313DBC" w:rsidP="002E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</w:tcPr>
          <w:p w:rsidR="00635F2C" w:rsidRPr="000E311A" w:rsidRDefault="00635F2C" w:rsidP="000E31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color w:val="00000A"/>
                <w:kern w:val="36"/>
                <w:sz w:val="20"/>
                <w:szCs w:val="20"/>
                <w:lang w:eastAsia="ru-RU"/>
              </w:rPr>
            </w:pPr>
            <w:r w:rsidRPr="000E311A">
              <w:rPr>
                <w:rFonts w:ascii="Times New Roman" w:eastAsia="Times New Roman" w:hAnsi="Times New Roman"/>
                <w:bCs/>
                <w:color w:val="00000A"/>
                <w:kern w:val="36"/>
                <w:sz w:val="20"/>
                <w:szCs w:val="20"/>
                <w:lang w:eastAsia="ru-RU"/>
              </w:rPr>
              <w:t>Утвержден</w:t>
            </w:r>
          </w:p>
          <w:p w:rsidR="00635F2C" w:rsidRPr="000E311A" w:rsidRDefault="00635F2C" w:rsidP="000E31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color w:val="00000A"/>
                <w:kern w:val="36"/>
                <w:sz w:val="20"/>
                <w:szCs w:val="20"/>
                <w:lang w:eastAsia="ru-RU"/>
              </w:rPr>
            </w:pPr>
            <w:r w:rsidRPr="000E311A">
              <w:rPr>
                <w:rFonts w:ascii="Times New Roman" w:eastAsia="Times New Roman" w:hAnsi="Times New Roman"/>
                <w:bCs/>
                <w:color w:val="00000A"/>
                <w:kern w:val="36"/>
                <w:sz w:val="20"/>
                <w:szCs w:val="20"/>
                <w:lang w:eastAsia="ru-RU"/>
              </w:rPr>
              <w:t xml:space="preserve">Постановлением </w:t>
            </w:r>
            <w:r w:rsidR="000F3E9A" w:rsidRPr="000E311A">
              <w:rPr>
                <w:rFonts w:ascii="Times New Roman" w:eastAsia="Times New Roman" w:hAnsi="Times New Roman"/>
                <w:bCs/>
                <w:color w:val="00000A"/>
                <w:kern w:val="36"/>
                <w:sz w:val="20"/>
                <w:szCs w:val="20"/>
                <w:lang w:eastAsia="ru-RU"/>
              </w:rPr>
              <w:t>администрации Ку</w:t>
            </w:r>
            <w:r w:rsidR="00956489">
              <w:rPr>
                <w:rFonts w:ascii="Times New Roman" w:eastAsia="Times New Roman" w:hAnsi="Times New Roman"/>
                <w:bCs/>
                <w:color w:val="00000A"/>
                <w:kern w:val="36"/>
                <w:sz w:val="20"/>
                <w:szCs w:val="20"/>
                <w:lang w:eastAsia="ru-RU"/>
              </w:rPr>
              <w:t>ганаволокского</w:t>
            </w:r>
            <w:r w:rsidR="00B04DC3">
              <w:rPr>
                <w:rFonts w:ascii="Times New Roman" w:eastAsia="Times New Roman" w:hAnsi="Times New Roman"/>
                <w:bCs/>
                <w:color w:val="00000A"/>
                <w:kern w:val="36"/>
                <w:sz w:val="20"/>
                <w:szCs w:val="20"/>
                <w:lang w:eastAsia="ru-RU"/>
              </w:rPr>
              <w:t xml:space="preserve"> сельского поселения от 17</w:t>
            </w:r>
            <w:r w:rsidR="000F3E9A" w:rsidRPr="000E311A">
              <w:rPr>
                <w:rFonts w:ascii="Times New Roman" w:eastAsia="Times New Roman" w:hAnsi="Times New Roman"/>
                <w:bCs/>
                <w:color w:val="00000A"/>
                <w:kern w:val="36"/>
                <w:sz w:val="20"/>
                <w:szCs w:val="20"/>
                <w:lang w:eastAsia="ru-RU"/>
              </w:rPr>
              <w:t>.0</w:t>
            </w:r>
            <w:r w:rsidR="00B04DC3">
              <w:rPr>
                <w:rFonts w:ascii="Times New Roman" w:eastAsia="Times New Roman" w:hAnsi="Times New Roman"/>
                <w:bCs/>
                <w:color w:val="00000A"/>
                <w:kern w:val="36"/>
                <w:sz w:val="20"/>
                <w:szCs w:val="20"/>
                <w:lang w:eastAsia="ru-RU"/>
              </w:rPr>
              <w:t>8</w:t>
            </w:r>
            <w:r w:rsidR="000F3E9A" w:rsidRPr="000E311A">
              <w:rPr>
                <w:rFonts w:ascii="Times New Roman" w:eastAsia="Times New Roman" w:hAnsi="Times New Roman"/>
                <w:bCs/>
                <w:color w:val="00000A"/>
                <w:kern w:val="36"/>
                <w:sz w:val="20"/>
                <w:szCs w:val="20"/>
                <w:lang w:eastAsia="ru-RU"/>
              </w:rPr>
              <w:t xml:space="preserve">.2018 № </w:t>
            </w:r>
            <w:r w:rsidR="00B04DC3">
              <w:rPr>
                <w:rFonts w:ascii="Times New Roman" w:eastAsia="Times New Roman" w:hAnsi="Times New Roman"/>
                <w:bCs/>
                <w:color w:val="00000A"/>
                <w:kern w:val="36"/>
                <w:sz w:val="20"/>
                <w:szCs w:val="20"/>
                <w:lang w:eastAsia="ru-RU"/>
              </w:rPr>
              <w:t>22</w:t>
            </w:r>
          </w:p>
          <w:p w:rsidR="00635F2C" w:rsidRPr="00313DBC" w:rsidRDefault="00635F2C" w:rsidP="000F3E9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522DE" w:rsidRPr="000E311A" w:rsidRDefault="00E522DE" w:rsidP="00675FE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color w:val="00000A"/>
          <w:kern w:val="36"/>
          <w:sz w:val="24"/>
          <w:szCs w:val="24"/>
          <w:lang w:eastAsia="ru-RU"/>
        </w:rPr>
        <w:t>ПОРЯДОК</w:t>
      </w:r>
      <w:r w:rsidR="00956489">
        <w:rPr>
          <w:rFonts w:ascii="Times New Roman" w:eastAsia="Times New Roman" w:hAnsi="Times New Roman"/>
          <w:bCs/>
          <w:color w:val="00000A"/>
          <w:kern w:val="36"/>
          <w:sz w:val="24"/>
          <w:szCs w:val="24"/>
          <w:lang w:eastAsia="ru-RU"/>
        </w:rPr>
        <w:t xml:space="preserve">                     </w:t>
      </w:r>
    </w:p>
    <w:p w:rsidR="00313DBC" w:rsidRPr="000E311A" w:rsidRDefault="00E522DE" w:rsidP="00675FE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</w:t>
      </w:r>
      <w:r w:rsidR="000515CB"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органом внутреннего муниципального финансового контроля</w:t>
      </w:r>
    </w:p>
    <w:p w:rsidR="00675FE3" w:rsidRPr="000E311A" w:rsidRDefault="00E522DE" w:rsidP="00675FE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анализа осуществления </w:t>
      </w:r>
      <w:r w:rsidR="00313DBC"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лавными администраторами бюджетных средств </w:t>
      </w:r>
    </w:p>
    <w:p w:rsidR="00675FE3" w:rsidRPr="000E311A" w:rsidRDefault="00313DBC" w:rsidP="00675FE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Ку</w:t>
      </w:r>
      <w:r w:rsidR="00956489">
        <w:rPr>
          <w:rFonts w:ascii="Times New Roman" w:eastAsia="Times New Roman" w:hAnsi="Times New Roman"/>
          <w:bCs/>
          <w:sz w:val="24"/>
          <w:szCs w:val="24"/>
          <w:lang w:eastAsia="ru-RU"/>
        </w:rPr>
        <w:t>ганаволокского</w:t>
      </w:r>
      <w:r w:rsidR="00635F2C"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 </w:t>
      </w:r>
      <w:r w:rsidR="003D4769"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внутреннего</w:t>
      </w:r>
    </w:p>
    <w:p w:rsidR="00E522DE" w:rsidRPr="000E311A" w:rsidRDefault="00E522DE" w:rsidP="00675F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финансово</w:t>
      </w:r>
      <w:r w:rsidR="003D4769"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контрол</w:t>
      </w:r>
      <w:r w:rsidR="003D4769"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внутренне</w:t>
      </w:r>
      <w:r w:rsidR="003D4769"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финансово</w:t>
      </w:r>
      <w:r w:rsidR="003D4769"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</w:t>
      </w:r>
      <w:r w:rsidR="003D4769"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</w:p>
    <w:p w:rsidR="00E522DE" w:rsidRPr="000E311A" w:rsidRDefault="00E522DE" w:rsidP="00E522DE">
      <w:pPr>
        <w:spacing w:before="100" w:beforeAutospacing="1" w:after="274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I. Общие положения</w:t>
      </w:r>
    </w:p>
    <w:p w:rsidR="00E522DE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1.1. Настоящий Порядок разработан в целях обеспечения реализации </w:t>
      </w:r>
      <w:r w:rsidR="00A437A8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уполномоченным специалистом (должностным лицом) </w:t>
      </w:r>
      <w:r w:rsidR="002A446E" w:rsidRPr="000E311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437A8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дминистрации </w:t>
      </w:r>
      <w:r w:rsidR="00313DBC" w:rsidRPr="000E311A">
        <w:rPr>
          <w:rFonts w:ascii="Times New Roman" w:eastAsia="Times New Roman" w:hAnsi="Times New Roman"/>
          <w:sz w:val="24"/>
          <w:szCs w:val="24"/>
          <w:lang w:eastAsia="ru-RU"/>
        </w:rPr>
        <w:t>Ку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>ганаволокского</w:t>
      </w:r>
      <w:r w:rsidR="00635F2C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="00A437A8" w:rsidRPr="000E311A">
        <w:rPr>
          <w:rFonts w:ascii="Times New Roman" w:eastAsia="Times New Roman" w:hAnsi="Times New Roman"/>
          <w:sz w:val="24"/>
          <w:szCs w:val="24"/>
          <w:lang w:eastAsia="ru-RU"/>
        </w:rPr>
        <w:t>(далее – орган муниципального контроля)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, бюджетных полномочий органа муни</w:t>
      </w:r>
      <w:r w:rsidR="00A437A8" w:rsidRPr="000E311A">
        <w:rPr>
          <w:rFonts w:ascii="Times New Roman" w:eastAsia="Times New Roman" w:hAnsi="Times New Roman"/>
          <w:sz w:val="24"/>
          <w:szCs w:val="24"/>
          <w:lang w:eastAsia="ru-RU"/>
        </w:rPr>
        <w:t>ципального финансового контроля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определенных положениями </w:t>
      </w:r>
      <w:r w:rsidRPr="000E31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пункта 4 статьи 157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Бюджетного кодекса Российской Федерации, и устанавливает правила проведения анализа осуществления бюджетных полномочий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бюджета, имеющих подведомственную сеть, по осуществлению внутреннего финансового контроля и внутреннего финансового аудита (далее – главные администраторы бюджетных средств), определенных положениями статьи 160.2-1. Бюджетного кодекса Российской Федерации (далее – бюджетные полномочия). </w:t>
      </w:r>
    </w:p>
    <w:p w:rsidR="00E522DE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1.2. Проведение анализа осуществления бюджетных полномочий главных администраторов бюджетных средств, организуется и осуществляется в соответствии с законодательством Российской Федерации, нормативными правовыми и иными актами администрации </w:t>
      </w:r>
      <w:r w:rsidR="00313DBC" w:rsidRPr="000E311A">
        <w:rPr>
          <w:rFonts w:ascii="Times New Roman" w:eastAsia="Times New Roman" w:hAnsi="Times New Roman"/>
          <w:sz w:val="24"/>
          <w:szCs w:val="24"/>
          <w:lang w:eastAsia="ru-RU"/>
        </w:rPr>
        <w:t>Ку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>ганаволокского</w:t>
      </w:r>
      <w:r w:rsidR="00635F2C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, а также настоящим Порядком.</w:t>
      </w:r>
    </w:p>
    <w:p w:rsidR="00E522DE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1.3. Целью анализа является</w:t>
      </w:r>
      <w:r w:rsidR="00A437A8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системы внутреннего финансового контроля и внутреннего финансового аудита, </w:t>
      </w:r>
      <w:r w:rsidR="00EA0685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осуществляемого 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главны</w:t>
      </w:r>
      <w:r w:rsidR="00EA0685" w:rsidRPr="000E311A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администратор</w:t>
      </w:r>
      <w:r w:rsidR="00EA0685" w:rsidRPr="000E311A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бюджетных средств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3E9A" w:rsidRPr="000E311A">
        <w:rPr>
          <w:rFonts w:ascii="Times New Roman" w:eastAsia="Times New Roman" w:hAnsi="Times New Roman"/>
          <w:sz w:val="24"/>
          <w:szCs w:val="24"/>
          <w:lang w:eastAsia="ru-RU"/>
        </w:rPr>
        <w:t>Ку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>ганаволокского</w:t>
      </w:r>
      <w:r w:rsidR="00635F2C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522DE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1.4. Задачами анализа являются:</w:t>
      </w:r>
    </w:p>
    <w:p w:rsidR="00E522DE" w:rsidRPr="000E311A" w:rsidRDefault="002A446E" w:rsidP="000F3E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выявление недостатков в организации исполнения бюджетных полномочий главных администраторов бюджетных средств;</w:t>
      </w:r>
    </w:p>
    <w:p w:rsidR="00675FE3" w:rsidRPr="000E311A" w:rsidRDefault="002A446E" w:rsidP="000F3E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предложений о совершенствовании исполнения бюджетных полномочий главных администраторов бюджетных средств и методического обеспечения соответствующей деятельности главных администраторов бюджетных средств.</w:t>
      </w:r>
    </w:p>
    <w:p w:rsidR="00E522DE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1.5. Анализу подлежит исполнение главными администраторами бюджетных средств бюджетных полномочий, указанных в пункте 1.1. настоящего Порядка, в том числе:</w:t>
      </w:r>
    </w:p>
    <w:p w:rsidR="00E522DE" w:rsidRPr="000E311A" w:rsidRDefault="00E522DE" w:rsidP="000F3E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_162112"/>
      <w:bookmarkEnd w:id="0"/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- по внутреннему финансовому контролю, направленному на соблюдение внутренних стандартов и процедур составления и исполнения бюджета по доходам, расходам и источникам финансирования дефицита бюджета, включая расходы на закупку товаров, работ, услуг для обеспечения муниципальных нужд, составления бюджетной отчетности и ведения бюджетного учета этим главным администратором бюджетных средств и подведомственными ему администраторами бюджетных средств и муниципальными учреждениями;</w:t>
      </w:r>
    </w:p>
    <w:p w:rsidR="00E522DE" w:rsidRPr="000E311A" w:rsidRDefault="00E522DE" w:rsidP="000F3E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- по внутреннему финансовому аудиту, осуществляемому в целях оценки надежности внутреннего финансового контроля и подготовки рекомендаций по повышению его эффективности,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E522DE" w:rsidRPr="000E311A" w:rsidRDefault="000F3E9A" w:rsidP="000F3E9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по подготовке и организации мер по повышению экономности и результативности использования бюджетных средств.</w:t>
      </w:r>
    </w:p>
    <w:p w:rsidR="002A446E" w:rsidRPr="000E311A" w:rsidRDefault="002A446E" w:rsidP="002A44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3E9A" w:rsidRPr="000E311A" w:rsidRDefault="00E522DE" w:rsidP="002A446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II. Организация и планирование проведения анализа исполнения бюджетных</w:t>
      </w:r>
    </w:p>
    <w:p w:rsidR="00E522DE" w:rsidRPr="000E311A" w:rsidRDefault="00E522DE" w:rsidP="002A446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полномочий главных администраторов бюджетных средств</w:t>
      </w:r>
    </w:p>
    <w:p w:rsidR="002A446E" w:rsidRPr="000E311A" w:rsidRDefault="002A446E" w:rsidP="002A44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2DE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2.1. Анализ исполнения бюджетных полномочий главных администраторов бюджетных средств проводится </w:t>
      </w:r>
      <w:r w:rsidR="00EA0685" w:rsidRPr="000E311A">
        <w:rPr>
          <w:rFonts w:ascii="Times New Roman" w:eastAsia="Times New Roman" w:hAnsi="Times New Roman"/>
          <w:sz w:val="24"/>
          <w:szCs w:val="24"/>
          <w:lang w:eastAsia="ru-RU"/>
        </w:rPr>
        <w:t>органом муниципального контроля.</w:t>
      </w:r>
    </w:p>
    <w:p w:rsidR="00635F2C" w:rsidRPr="000E311A" w:rsidRDefault="00180E2B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2.2. Анализ проводится  на основании П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лан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контрольной деятельности 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муниципального контроля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3E9A" w:rsidRPr="000E311A">
        <w:rPr>
          <w:rFonts w:ascii="Times New Roman" w:eastAsia="Times New Roman" w:hAnsi="Times New Roman"/>
          <w:sz w:val="24"/>
          <w:szCs w:val="24"/>
          <w:lang w:eastAsia="ru-RU"/>
        </w:rPr>
        <w:t>Ку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>ганаволокского</w:t>
      </w:r>
      <w:r w:rsidR="00635F2C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План), который утверждается </w:t>
      </w:r>
      <w:r w:rsidR="00EA0685" w:rsidRPr="000E311A">
        <w:rPr>
          <w:rFonts w:ascii="Times New Roman" w:eastAsia="Times New Roman" w:hAnsi="Times New Roman"/>
          <w:sz w:val="24"/>
          <w:szCs w:val="24"/>
          <w:lang w:eastAsia="ru-RU"/>
        </w:rPr>
        <w:t>распоряжен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ием администрации </w:t>
      </w:r>
      <w:r w:rsidR="000F3E9A" w:rsidRPr="000E311A">
        <w:rPr>
          <w:rFonts w:ascii="Times New Roman" w:eastAsia="Times New Roman" w:hAnsi="Times New Roman"/>
          <w:sz w:val="24"/>
          <w:szCs w:val="24"/>
          <w:lang w:eastAsia="ru-RU"/>
        </w:rPr>
        <w:t>Ку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>ганаволокского</w:t>
      </w:r>
      <w:r w:rsidR="00635F2C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соответствующий год, в соответствии с Порядком осуществления  внутренне</w:t>
      </w:r>
      <w:r w:rsidR="00EA0685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</w:t>
      </w:r>
      <w:r w:rsidR="00EA0685" w:rsidRPr="000E311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</w:t>
      </w:r>
      <w:r w:rsidR="00EA0685" w:rsidRPr="000E311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</w:t>
      </w:r>
      <w:r w:rsidR="00EA0685" w:rsidRPr="000E311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утвержденным постановлением администрации </w:t>
      </w:r>
      <w:r w:rsidR="000F3E9A" w:rsidRPr="000E311A">
        <w:rPr>
          <w:rFonts w:ascii="Times New Roman" w:eastAsia="Times New Roman" w:hAnsi="Times New Roman"/>
          <w:sz w:val="24"/>
          <w:szCs w:val="24"/>
          <w:lang w:eastAsia="ru-RU"/>
        </w:rPr>
        <w:t>Ку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>ганаволокского</w:t>
      </w:r>
      <w:r w:rsidR="00635F2C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поселения.</w:t>
      </w:r>
    </w:p>
    <w:p w:rsidR="00E522DE" w:rsidRPr="000E311A" w:rsidRDefault="00E522DE" w:rsidP="000F3E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анализа исполнения бюджетных полномочий главных администраторов бюджетных средств, не предусмотренного в Плане, допускается по решению </w:t>
      </w:r>
      <w:r w:rsidR="00EA0685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муниципального контроля 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внесения соответствующих изменений в План. </w:t>
      </w:r>
    </w:p>
    <w:p w:rsidR="00E522DE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2.3. Анализ исполнения бюджетных полномочий главных администраторов бюджетных средств проводится ежегодно. </w:t>
      </w:r>
    </w:p>
    <w:p w:rsidR="007F38D3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2.4. Срок проведения анализа исполнения бюджетных полномочий одного главного администратора бюджетных средств не может превышать 30 календарных дней.</w:t>
      </w:r>
    </w:p>
    <w:p w:rsidR="007F38D3" w:rsidRPr="000E311A" w:rsidRDefault="007F38D3" w:rsidP="002A44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3E9A" w:rsidRPr="000E311A" w:rsidRDefault="00E522DE" w:rsidP="002A446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III. Проведение анализа исполнения бюджетных полномочий </w:t>
      </w:r>
    </w:p>
    <w:p w:rsidR="00E522DE" w:rsidRPr="000E311A" w:rsidRDefault="00E522DE" w:rsidP="002A446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главных администраторов бюджетных средств</w:t>
      </w:r>
    </w:p>
    <w:p w:rsidR="00E522DE" w:rsidRPr="000E311A" w:rsidRDefault="00E522DE" w:rsidP="000F3E9A">
      <w:pPr>
        <w:numPr>
          <w:ilvl w:val="1"/>
          <w:numId w:val="2"/>
        </w:numPr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исполнения бюджетных полномочий проводится </w:t>
      </w:r>
      <w:r w:rsidR="00180E2B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посредством изучения документов, материалов и информации, полученной от главного администратора </w:t>
      </w:r>
      <w:r w:rsidR="00143108" w:rsidRPr="000E311A">
        <w:rPr>
          <w:rFonts w:ascii="Times New Roman" w:eastAsia="Times New Roman" w:hAnsi="Times New Roman"/>
          <w:sz w:val="24"/>
          <w:szCs w:val="24"/>
          <w:lang w:eastAsia="ru-RU"/>
        </w:rPr>
        <w:t>бюджетных средств по запросу отдела муниципального контроля.</w:t>
      </w:r>
    </w:p>
    <w:p w:rsidR="00E522DE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136F4B" w:rsidRPr="000E311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. В запросе указываются:</w:t>
      </w:r>
    </w:p>
    <w:p w:rsidR="00E522DE" w:rsidRPr="000E311A" w:rsidRDefault="00E352FC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наименование главного администратора бюджетных средств;</w:t>
      </w:r>
    </w:p>
    <w:p w:rsidR="00635F2C" w:rsidRPr="000E311A" w:rsidRDefault="00E352FC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реквизиты Плана, на основании которого проводится анализ исполнения бюджетных полномочий главного администратора бюджетных средств;</w:t>
      </w:r>
    </w:p>
    <w:p w:rsidR="00E522DE" w:rsidRPr="000E311A" w:rsidRDefault="000F3E9A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срок представления документов и информации;</w:t>
      </w:r>
    </w:p>
    <w:p w:rsidR="00E522DE" w:rsidRPr="000E311A" w:rsidRDefault="00E352FC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перечень документов и информации, которые необходимо представить.</w:t>
      </w:r>
    </w:p>
    <w:p w:rsidR="00E352FC" w:rsidRPr="000E311A" w:rsidRDefault="00E352FC" w:rsidP="00E352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3E9A" w:rsidRPr="000E311A" w:rsidRDefault="00E522DE" w:rsidP="00E352F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IV.Оформление результатов анализа исполнения бюджетных полномочий </w:t>
      </w:r>
    </w:p>
    <w:p w:rsidR="00E522DE" w:rsidRPr="000E311A" w:rsidRDefault="00E522DE" w:rsidP="00E352F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главных администраторов бюджетных средств</w:t>
      </w:r>
    </w:p>
    <w:p w:rsidR="00E352FC" w:rsidRPr="000E311A" w:rsidRDefault="00E352FC" w:rsidP="00E352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32B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4.1. По результатам анализа исполнения бюджетных полномочий главных администраторов бюджетных средств</w:t>
      </w:r>
      <w:r w:rsidR="00136F4B" w:rsidRPr="000E311A">
        <w:rPr>
          <w:rFonts w:ascii="Times New Roman" w:eastAsia="Times New Roman" w:hAnsi="Times New Roman"/>
          <w:sz w:val="24"/>
          <w:szCs w:val="24"/>
          <w:lang w:eastAsia="ru-RU"/>
        </w:rPr>
        <w:t>органом муниципального контроля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6F4B" w:rsidRPr="000E311A">
        <w:rPr>
          <w:rFonts w:ascii="Times New Roman" w:eastAsia="Times New Roman" w:hAnsi="Times New Roman"/>
          <w:sz w:val="24"/>
          <w:szCs w:val="24"/>
          <w:lang w:eastAsia="ru-RU"/>
        </w:rPr>
        <w:t>готовится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заключение</w:t>
      </w:r>
      <w:r w:rsidR="00136F4B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(рекомендации)по организации внутреннего финансового контроля и внутреннего финансового аудита</w:t>
      </w:r>
      <w:r w:rsidR="008E632B" w:rsidRPr="000E31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522DE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="00136F4B" w:rsidRPr="000E311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B1232" w:rsidRPr="000E311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136F4B" w:rsidRPr="000E311A">
        <w:rPr>
          <w:rFonts w:ascii="Times New Roman" w:eastAsia="Times New Roman" w:hAnsi="Times New Roman"/>
          <w:sz w:val="24"/>
          <w:szCs w:val="24"/>
          <w:lang w:eastAsia="ru-RU"/>
        </w:rPr>
        <w:t>аключени</w:t>
      </w:r>
      <w:r w:rsidR="005B1232" w:rsidRPr="000E311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36F4B" w:rsidRPr="000E311A">
        <w:rPr>
          <w:rFonts w:ascii="Times New Roman" w:eastAsia="Times New Roman" w:hAnsi="Times New Roman"/>
          <w:sz w:val="24"/>
          <w:szCs w:val="24"/>
          <w:lang w:eastAsia="ru-RU"/>
        </w:rPr>
        <w:t>(рекомендаци</w:t>
      </w:r>
      <w:r w:rsidR="005B1232" w:rsidRPr="000E311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36F4B" w:rsidRPr="000E311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B1232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должны 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содержат</w:t>
      </w:r>
      <w:r w:rsidR="005B1232" w:rsidRPr="000E311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522DE" w:rsidRPr="000E311A" w:rsidRDefault="00E352FC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наименование главного администратора бюджетных средств, исполнение бюджетных полномочий которого анализировалось;</w:t>
      </w:r>
    </w:p>
    <w:p w:rsidR="00E522DE" w:rsidRPr="000E311A" w:rsidRDefault="00E352FC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реквизиты Плана, на основании которого проводился анализ исполнения бюджетных полномочий главного администратора бюджетных средств;</w:t>
      </w:r>
    </w:p>
    <w:p w:rsidR="00E522DE" w:rsidRPr="000E311A" w:rsidRDefault="000F3E9A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анализируемый период исполнения бюджетных полномочий главного администратора бюджетных средств;</w:t>
      </w:r>
    </w:p>
    <w:p w:rsidR="00E522DE" w:rsidRPr="000E311A" w:rsidRDefault="00E352FC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описание проведенного анализа исполнения бюджетных полномочий главного администратора бюджетных средств;</w:t>
      </w:r>
    </w:p>
    <w:p w:rsidR="00E522DE" w:rsidRPr="000E311A" w:rsidRDefault="00E352FC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о текущем состоянии исполнения бюджетных полномочий главного администратора бюджетных средств в 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>Куганаволокском</w:t>
      </w:r>
      <w:r w:rsidR="00635F2C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, в том числе оценку результативности и качества осуществляемого контроля;</w:t>
      </w:r>
    </w:p>
    <w:p w:rsidR="00E522DE" w:rsidRPr="000E311A" w:rsidRDefault="00E352FC" w:rsidP="000F3E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информацию о выявленных недостатках исполнения бюджетных полномочий главного администратора бюджетных средств;</w:t>
      </w:r>
    </w:p>
    <w:p w:rsidR="00E522DE" w:rsidRPr="000E311A" w:rsidRDefault="00E352FC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информацию о непредставлении главным администратором бюджетных средств информации и (или) документов либо представлении документов, содержащих неполную или недостоверную информацию;</w:t>
      </w:r>
    </w:p>
    <w:p w:rsidR="00E522DE" w:rsidRPr="000E311A" w:rsidRDefault="00E352FC" w:rsidP="00E352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522DE" w:rsidRPr="000E311A">
        <w:rPr>
          <w:rFonts w:ascii="Times New Roman" w:eastAsia="Times New Roman" w:hAnsi="Times New Roman"/>
          <w:sz w:val="24"/>
          <w:szCs w:val="24"/>
          <w:lang w:eastAsia="ru-RU"/>
        </w:rPr>
        <w:t>предложения и рекомендации по совершенствованию исполнения бюджетных полномочий главного администратора бюджетных средств.</w:t>
      </w:r>
    </w:p>
    <w:p w:rsidR="00E522DE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4.3. Заключение </w:t>
      </w:r>
      <w:r w:rsidR="005B1232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(рекомендации) 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подписывается </w:t>
      </w:r>
      <w:r w:rsidR="005B1232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органом муниципального контроля. Заключение (рекомендации) подлежат согласованию с </w:t>
      </w:r>
      <w:r w:rsidR="00E352FC" w:rsidRPr="000E311A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5B1232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лавой </w:t>
      </w:r>
      <w:r w:rsidR="000F3E9A" w:rsidRPr="000E311A">
        <w:rPr>
          <w:rFonts w:ascii="Times New Roman" w:eastAsia="Times New Roman" w:hAnsi="Times New Roman"/>
          <w:sz w:val="24"/>
          <w:szCs w:val="24"/>
          <w:lang w:eastAsia="ru-RU"/>
        </w:rPr>
        <w:t>Ку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>ганаволокского</w:t>
      </w:r>
      <w:r w:rsidR="000F3E9A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5F2C" w:rsidRPr="000E311A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, и в течение </w:t>
      </w:r>
      <w:r w:rsidR="005B1232" w:rsidRPr="000E31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направляется главному администратору бюджетных средств, в котором проводился указанный анализ.</w:t>
      </w:r>
    </w:p>
    <w:p w:rsidR="00E352FC" w:rsidRPr="000E311A" w:rsidRDefault="00E352FC" w:rsidP="00E352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2DE" w:rsidRPr="000E311A" w:rsidRDefault="00E522DE" w:rsidP="00E352F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bCs/>
          <w:sz w:val="24"/>
          <w:szCs w:val="24"/>
          <w:lang w:eastAsia="ru-RU"/>
        </w:rPr>
        <w:t>V. Подготовка отчетности по результатам проведенного анализа исполнения бюджетных полномочий главных администраторов бюджетных средств</w:t>
      </w:r>
    </w:p>
    <w:p w:rsidR="00E352FC" w:rsidRPr="000E311A" w:rsidRDefault="00E352FC" w:rsidP="00E352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2DE" w:rsidRPr="000E311A" w:rsidRDefault="00E522DE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5.1. </w:t>
      </w:r>
      <w:r w:rsidR="005B1232" w:rsidRPr="000E311A">
        <w:rPr>
          <w:rFonts w:ascii="Times New Roman" w:eastAsia="Times New Roman" w:hAnsi="Times New Roman"/>
          <w:sz w:val="24"/>
          <w:szCs w:val="24"/>
          <w:lang w:eastAsia="ru-RU"/>
        </w:rPr>
        <w:t>Орган муниципального контроля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ежегодно составляет аналитический отчет о результатах проведенного анализа исполнения бюджетных полномочий главных администраторов бюджетных средств </w:t>
      </w:r>
      <w:r w:rsidR="000F3E9A" w:rsidRPr="000E311A">
        <w:rPr>
          <w:rFonts w:ascii="Times New Roman" w:eastAsia="Times New Roman" w:hAnsi="Times New Roman"/>
          <w:sz w:val="24"/>
          <w:szCs w:val="24"/>
          <w:lang w:eastAsia="ru-RU"/>
        </w:rPr>
        <w:t>Ку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>ганаволокского</w:t>
      </w:r>
      <w:r w:rsidR="00DF1B33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проведенного в отчетном году, и в срок до 01 </w:t>
      </w:r>
      <w:r w:rsidR="00FC2F38" w:rsidRPr="000E311A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следующего за отчетным, направляет его главе </w:t>
      </w:r>
      <w:r w:rsidR="000F3E9A" w:rsidRPr="000E311A">
        <w:rPr>
          <w:rFonts w:ascii="Times New Roman" w:eastAsia="Times New Roman" w:hAnsi="Times New Roman"/>
          <w:sz w:val="24"/>
          <w:szCs w:val="24"/>
          <w:lang w:eastAsia="ru-RU"/>
        </w:rPr>
        <w:t>Ку</w:t>
      </w:r>
      <w:r w:rsidR="00956489">
        <w:rPr>
          <w:rFonts w:ascii="Times New Roman" w:eastAsia="Times New Roman" w:hAnsi="Times New Roman"/>
          <w:sz w:val="24"/>
          <w:szCs w:val="24"/>
          <w:lang w:eastAsia="ru-RU"/>
        </w:rPr>
        <w:t>ганаволокского</w:t>
      </w:r>
      <w:r w:rsidR="00DF1B33" w:rsidRPr="000E311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="00694E6C" w:rsidRPr="000E31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4E6C" w:rsidRPr="000E311A" w:rsidRDefault="00694E6C" w:rsidP="000F3E9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311A">
        <w:rPr>
          <w:rFonts w:ascii="Times New Roman" w:eastAsia="Times New Roman" w:hAnsi="Times New Roman"/>
          <w:sz w:val="24"/>
          <w:szCs w:val="24"/>
          <w:lang w:eastAsia="ru-RU"/>
        </w:rPr>
        <w:t>5.2. Данные аналитического отчета отражаются в годовом отчете органа муниципального контроля.</w:t>
      </w:r>
    </w:p>
    <w:p w:rsidR="00694E6C" w:rsidRPr="000E311A" w:rsidRDefault="00694E6C" w:rsidP="000515C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94E6C" w:rsidRPr="000E311A" w:rsidSect="000E3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" w:right="70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D7C" w:rsidRDefault="006C3D7C" w:rsidP="00635F2C">
      <w:pPr>
        <w:spacing w:after="0" w:line="240" w:lineRule="auto"/>
      </w:pPr>
      <w:r>
        <w:separator/>
      </w:r>
    </w:p>
  </w:endnote>
  <w:endnote w:type="continuationSeparator" w:id="1">
    <w:p w:rsidR="006C3D7C" w:rsidRDefault="006C3D7C" w:rsidP="0063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1A" w:rsidRDefault="000E311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1A" w:rsidRDefault="000E311A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1A" w:rsidRDefault="000E311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D7C" w:rsidRDefault="006C3D7C" w:rsidP="00635F2C">
      <w:pPr>
        <w:spacing w:after="0" w:line="240" w:lineRule="auto"/>
      </w:pPr>
      <w:r>
        <w:separator/>
      </w:r>
    </w:p>
  </w:footnote>
  <w:footnote w:type="continuationSeparator" w:id="1">
    <w:p w:rsidR="006C3D7C" w:rsidRDefault="006C3D7C" w:rsidP="0063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1A" w:rsidRDefault="000E311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F2C" w:rsidRPr="00635F2C" w:rsidRDefault="00635F2C" w:rsidP="00635F2C">
    <w:pPr>
      <w:pStyle w:val="aa"/>
      <w:jc w:val="right"/>
      <w:rPr>
        <w:rFonts w:ascii="Times New Roman" w:hAnsi="Times New Roman"/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1A" w:rsidRDefault="000E311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1E47"/>
    <w:multiLevelType w:val="multilevel"/>
    <w:tmpl w:val="AD6475E4"/>
    <w:lvl w:ilvl="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  <w:i w:val="0"/>
      </w:rPr>
    </w:lvl>
  </w:abstractNum>
  <w:abstractNum w:abstractNumId="1">
    <w:nsid w:val="71F52766"/>
    <w:multiLevelType w:val="multilevel"/>
    <w:tmpl w:val="A0148EF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2DE"/>
    <w:rsid w:val="00031C2F"/>
    <w:rsid w:val="000515CB"/>
    <w:rsid w:val="000C7F4C"/>
    <w:rsid w:val="000E311A"/>
    <w:rsid w:val="000F3E9A"/>
    <w:rsid w:val="00136F4B"/>
    <w:rsid w:val="00143108"/>
    <w:rsid w:val="00180E2B"/>
    <w:rsid w:val="001F3A76"/>
    <w:rsid w:val="00200BA5"/>
    <w:rsid w:val="002A446E"/>
    <w:rsid w:val="002E6C0E"/>
    <w:rsid w:val="00313DBC"/>
    <w:rsid w:val="00316C1F"/>
    <w:rsid w:val="0032019C"/>
    <w:rsid w:val="00332F4A"/>
    <w:rsid w:val="0036382A"/>
    <w:rsid w:val="0037761D"/>
    <w:rsid w:val="003D4769"/>
    <w:rsid w:val="00435A42"/>
    <w:rsid w:val="0047541C"/>
    <w:rsid w:val="004B6D83"/>
    <w:rsid w:val="00576DA0"/>
    <w:rsid w:val="00590413"/>
    <w:rsid w:val="005B1232"/>
    <w:rsid w:val="006042F0"/>
    <w:rsid w:val="00635F2C"/>
    <w:rsid w:val="00675FE3"/>
    <w:rsid w:val="006922F8"/>
    <w:rsid w:val="00694E6C"/>
    <w:rsid w:val="006C3D7C"/>
    <w:rsid w:val="006D03B9"/>
    <w:rsid w:val="006E6AC1"/>
    <w:rsid w:val="007C4820"/>
    <w:rsid w:val="007F38D3"/>
    <w:rsid w:val="0089050B"/>
    <w:rsid w:val="008B6F11"/>
    <w:rsid w:val="008E5CD4"/>
    <w:rsid w:val="008E632B"/>
    <w:rsid w:val="00956489"/>
    <w:rsid w:val="00A20498"/>
    <w:rsid w:val="00A437A8"/>
    <w:rsid w:val="00AE2E00"/>
    <w:rsid w:val="00AF3DA0"/>
    <w:rsid w:val="00B04DC3"/>
    <w:rsid w:val="00B51AD7"/>
    <w:rsid w:val="00BD3382"/>
    <w:rsid w:val="00C312C2"/>
    <w:rsid w:val="00CA7635"/>
    <w:rsid w:val="00CD225B"/>
    <w:rsid w:val="00DE234C"/>
    <w:rsid w:val="00DF1B33"/>
    <w:rsid w:val="00E352FC"/>
    <w:rsid w:val="00E522DE"/>
    <w:rsid w:val="00EA0685"/>
    <w:rsid w:val="00F15B66"/>
    <w:rsid w:val="00FC2F38"/>
    <w:rsid w:val="00FF6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1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C4820"/>
    <w:pPr>
      <w:keepNext/>
      <w:spacing w:after="0" w:line="240" w:lineRule="auto"/>
      <w:ind w:left="2880" w:hanging="2880"/>
      <w:jc w:val="center"/>
      <w:outlineLvl w:val="0"/>
    </w:pPr>
    <w:rPr>
      <w:rFonts w:ascii="Times New Roman" w:eastAsia="Times New Roman" w:hAnsi="Times New Roman"/>
      <w:b/>
      <w:bCs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DB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76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C2F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2F38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7C4820"/>
    <w:rPr>
      <w:rFonts w:ascii="Times New Roman" w:eastAsia="Times New Roman" w:hAnsi="Times New Roman"/>
      <w:b/>
      <w:bCs/>
      <w:sz w:val="44"/>
    </w:rPr>
  </w:style>
  <w:style w:type="paragraph" w:styleId="a6">
    <w:name w:val="Plain Text"/>
    <w:basedOn w:val="a"/>
    <w:link w:val="a7"/>
    <w:semiHidden/>
    <w:unhideWhenUsed/>
    <w:rsid w:val="007F38D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link w:val="a6"/>
    <w:semiHidden/>
    <w:rsid w:val="007F38D3"/>
    <w:rPr>
      <w:rFonts w:ascii="Courier New" w:eastAsia="Times New Roman" w:hAnsi="Courier New" w:cs="Courier New"/>
    </w:rPr>
  </w:style>
  <w:style w:type="paragraph" w:styleId="a8">
    <w:name w:val="Title"/>
    <w:basedOn w:val="a"/>
    <w:link w:val="a9"/>
    <w:qFormat/>
    <w:rsid w:val="00635F2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Название Знак"/>
    <w:link w:val="a8"/>
    <w:rsid w:val="00635F2C"/>
    <w:rPr>
      <w:rFonts w:ascii="Times New Roman" w:eastAsia="Times New Roman" w:hAnsi="Times New Roman"/>
      <w:sz w:val="24"/>
    </w:rPr>
  </w:style>
  <w:style w:type="paragraph" w:styleId="aa">
    <w:name w:val="header"/>
    <w:basedOn w:val="a"/>
    <w:link w:val="ab"/>
    <w:uiPriority w:val="99"/>
    <w:unhideWhenUsed/>
    <w:rsid w:val="00635F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35F2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35F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35F2C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635F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313DB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f">
    <w:name w:val="Стиль"/>
    <w:rsid w:val="00313DBC"/>
    <w:pPr>
      <w:autoSpaceDE w:val="0"/>
      <w:autoSpaceDN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9</cp:revision>
  <cp:lastPrinted>2018-08-17T06:31:00Z</cp:lastPrinted>
  <dcterms:created xsi:type="dcterms:W3CDTF">2018-06-20T09:51:00Z</dcterms:created>
  <dcterms:modified xsi:type="dcterms:W3CDTF">2018-08-20T07:22:00Z</dcterms:modified>
</cp:coreProperties>
</file>