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EB" w:rsidRPr="00826EEB" w:rsidRDefault="00826EEB" w:rsidP="00826EEB">
      <w:pPr>
        <w:jc w:val="center"/>
        <w:rPr>
          <w:b/>
        </w:rPr>
      </w:pPr>
      <w:r w:rsidRPr="00826EEB">
        <w:rPr>
          <w:b/>
        </w:rPr>
        <w:t>Прокуратура разъясняет: «Кредитные каникулы для физических лиц, индивидуальных предпринимателей в 2022 году»</w:t>
      </w:r>
    </w:p>
    <w:p w:rsidR="00826EEB" w:rsidRDefault="00826EEB" w:rsidP="00826EEB">
      <w:r>
        <w:t>Федеральным законом от 08.03.2022 № 46-ФЗ «О внесении изменений в отдельные законодательные акты Российской Федерации», который вступил в силу с 08.03.2022, в Федеральный закон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 были внесены изменения, в соответствии с которыми определенным категориям заемщиков вновь предоставлено право на получение так называемых «кредитных каникул».</w:t>
      </w:r>
    </w:p>
    <w:p w:rsidR="00826EEB" w:rsidRDefault="00826EEB" w:rsidP="00826EEB">
      <w:r>
        <w:t xml:space="preserve">В соответствии со статьей 6 Федерального закона № 106-ФЗ под заемщиком понимается физическое лицо, индивидуальный предприниматель, заключивший до дня вступления в силу настоящего Федерального закона либо до 1 марта 2022 года, если обращение заемщика к кредитору осуществляется в период после марта 2022 года, с </w:t>
      </w:r>
      <w:r w:rsidR="00A05367">
        <w:t>кредитором, указанным в пункте 3</w:t>
      </w:r>
      <w:r>
        <w:t xml:space="preserve"> части 1 статьи З Федерального закона от 21.12.2013 № 353-ФЗ «О потребительском кредите (займе)», кредитный договор (договор займа), в том числе кредитный договор (договор займа), обязательства по которому обеспечены ипотекой, вправе в любой момент в течение времени действия такого договора, но не позднее 30 сентября 2020 года либо в период с 1 марта по 30 сентября 2022 года обратиться к кредитору с требованием об изменении условий такого договора, предусматривающим приостановление исполнения заемщиком своих обязательств на срок, определенный заемщиком, при одновременном соблюдении определенных в законе условий.</w:t>
      </w:r>
    </w:p>
    <w:p w:rsidR="00826EEB" w:rsidRDefault="00826EEB" w:rsidP="00826EEB">
      <w:r>
        <w:t>Льготный период кредитования (до 6 месяцев), в течение которого заемщик вправе в не исполнять свои обязательства (либо их часть) по ранее заключенному кредитному договору, так называемые «кредитные каникулы», позволяют следующее.</w:t>
      </w:r>
    </w:p>
    <w:p w:rsidR="00826EEB" w:rsidRDefault="00826EEB" w:rsidP="00826EEB">
      <w:r>
        <w:t>Заемщик может обратиться к кредитору с требованием об изменении условий кредитного договора, предусматривающим приостановление исполнения заемщиком своих обязательств на определенный срок, если доход заемщика за месяц до месяца обращения к кредитору снизился не менее чем на 30 % по сравнению со среднемесячным доходом за 2021 год.</w:t>
      </w:r>
    </w:p>
    <w:p w:rsidR="00826EEB" w:rsidRDefault="00826EEB" w:rsidP="00826EEB">
      <w:r>
        <w:t>Такой льготный период может быть предоставлен по следующим кредитным договорам:</w:t>
      </w:r>
    </w:p>
    <w:p w:rsidR="00826EEB" w:rsidRDefault="00826EEB" w:rsidP="00826EEB">
      <w:r>
        <w:t>-</w:t>
      </w:r>
      <w:r>
        <w:t>кредитный договор должен быть заключен до 01.03 2022;</w:t>
      </w:r>
    </w:p>
    <w:p w:rsidR="00826EEB" w:rsidRDefault="00826EEB" w:rsidP="00A05367">
      <w:r>
        <w:t>-</w:t>
      </w:r>
      <w:r>
        <w:t>на момент обращения заемщика к кредитору не действую</w:t>
      </w:r>
      <w:r w:rsidR="00A05367">
        <w:t xml:space="preserve">т «ипотечные каникулы»; </w:t>
      </w:r>
      <w:r>
        <w:t>сумма кредита не превышает м</w:t>
      </w:r>
      <w:r w:rsidR="00A05367">
        <w:t xml:space="preserve">аксимально возможный размер для </w:t>
      </w:r>
      <w:r>
        <w:t>Республики Ка</w:t>
      </w:r>
      <w:r w:rsidR="00A05367">
        <w:t>релия: по ипотечному кредиту — 3</w:t>
      </w:r>
      <w:r>
        <w:t xml:space="preserve"> млн. рублей по автокредиту — 700 000 руб.; по кредитной карте — 100 000 руб.; по потребительским кредитам для физических лиц</w:t>
      </w:r>
      <w:r w:rsidR="00A05367">
        <w:t xml:space="preserve"> — 300 000 руб.</w:t>
      </w:r>
    </w:p>
    <w:p w:rsidR="00826EEB" w:rsidRDefault="00826EEB" w:rsidP="00826EEB">
      <w:r>
        <w:t>Заемщик вправе выбрать следующие способы реализации права на «кредитные каникулы»: отсрочка платежей по кредитному договору на срок до 6 месяцев; уменьшение ежемесячных платежей по кредитному договору на срок до 6 месяцев.</w:t>
      </w:r>
    </w:p>
    <w:p w:rsidR="00826EEB" w:rsidRDefault="00826EEB" w:rsidP="00826EEB">
      <w:r>
        <w:lastRenderedPageBreak/>
        <w:t>Необходимо помнить, что в период, пока заемщик не вносит платежи, ему не начисляются штрафы и неустойка. При этом, проценты по кредитному договору продолжают учитываться в установленном законодательством порядке.</w:t>
      </w:r>
    </w:p>
    <w:p w:rsidR="00826EEB" w:rsidRDefault="00826EEB" w:rsidP="00826EEB">
      <w:r>
        <w:t>Заемщик вправе в любой момент времени в течение льготного периода прекратить действие льготного периода, направив кредитору уведомление об этом способом, предусмотренным договором, или с использованием средств подвижной радиотелефонной связи с абонентского номера, информация о котором предоставлена заемщиком кредитору.</w:t>
      </w:r>
    </w:p>
    <w:p w:rsidR="00826EEB" w:rsidRDefault="00826EEB" w:rsidP="00826EEB">
      <w:r>
        <w:t>Заемщик вправе в любой момент времени в течение льготного периода досрочно погасить сумму (часть суммы) кредита (займа) без прекращения льготного периода. При этом платежи, уплачиваемые заемщиком в течение льготного периода, направляются кредитором прежде всего в счет погашения обязательств заемщика по основному долгу.</w:t>
      </w:r>
    </w:p>
    <w:p w:rsidR="00826EEB" w:rsidRDefault="00826EEB" w:rsidP="00826EEB">
      <w:r>
        <w:t xml:space="preserve">Реализация заемщиком права на получение «кредитных каникул» в 2020 году, не лишает заемщика права на обращение за их получением в 2022 году.  </w:t>
      </w:r>
    </w:p>
    <w:p w:rsidR="00826EEB" w:rsidRDefault="00826EEB" w:rsidP="00826EEB">
      <w:r>
        <w:t>Необходимо отметить, что реализация права на получение «кредитных каникул» не влечет за собой списания долгов с заемщиков по заключенным кредитным договорам. Все платежи, по которым была предоставлена отсрочка или рассрочка, необходимо будет внести в полном объеме с учетом процентов.</w:t>
      </w:r>
    </w:p>
    <w:p w:rsidR="00826EEB" w:rsidRDefault="00826EEB" w:rsidP="00826EEB">
      <w:pPr>
        <w:ind w:firstLine="0"/>
      </w:pPr>
    </w:p>
    <w:p w:rsidR="00826EEB" w:rsidRPr="00A05367" w:rsidRDefault="00826EEB" w:rsidP="00826EEB">
      <w:pPr>
        <w:ind w:firstLine="0"/>
      </w:pPr>
    </w:p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Default="00826EEB" w:rsidP="00826EEB"/>
    <w:p w:rsidR="00826EEB" w:rsidRPr="00826EEB" w:rsidRDefault="00826EEB" w:rsidP="00826EEB">
      <w:pPr>
        <w:jc w:val="center"/>
        <w:rPr>
          <w:b/>
        </w:rPr>
      </w:pPr>
      <w:r w:rsidRPr="00826EEB">
        <w:rPr>
          <w:b/>
        </w:rPr>
        <w:lastRenderedPageBreak/>
        <w:t>Прокуратура разъясняет: «О продлении особого упрощенного порядка установления и подтверждения инвалидности и об особом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заболеваний»</w:t>
      </w:r>
    </w:p>
    <w:p w:rsidR="00826EEB" w:rsidRDefault="00826EEB" w:rsidP="00826EEB">
      <w:r>
        <w:t xml:space="preserve">Постановлением Правительства Российской Федерации от 17.02.2022 № 183 «О внесении изменений в пункт З постановления Правительства Российской Федерации от 16 </w:t>
      </w:r>
      <w:r w:rsidR="00A05367">
        <w:t>октября 2020 г. № 1697 и пункт 3</w:t>
      </w:r>
      <w:r>
        <w:t xml:space="preserve"> постановления Правительства Российской Федерации от 24 октября 2020 г. № 1730» до 01.07.2022 продлен особый упрощенный порядок установления и подтверждения инвалидности, а также особый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заболеваний.</w:t>
      </w:r>
    </w:p>
    <w:p w:rsidR="00826EEB" w:rsidRDefault="00826EEB" w:rsidP="00826EEB">
      <w:r>
        <w:t>Так, с учетом внесенных изменений, признание инвалидом (ребенком</w:t>
      </w:r>
      <w:r>
        <w:t xml:space="preserve"> </w:t>
      </w:r>
      <w:r>
        <w:t>инвалидом) гражданина, срок переосвидетельствования которого наступит в период по 1 июля 2022 года, при отсутствии направления на медико-социальную экспертизу, выданного медицинской организацией, осуществляется путем продления ранее установленной группы инвалидности (категории «ребенок</w:t>
      </w:r>
      <w:r>
        <w:t xml:space="preserve"> </w:t>
      </w:r>
      <w:r>
        <w:t>инвалид») с сохранением причины инвалидности на срок шесть месяцев, начиная с даты, до которой была установлена инвалидность при предыдущем освидетельствовании.</w:t>
      </w:r>
    </w:p>
    <w:p w:rsidR="00826EEB" w:rsidRDefault="00826EEB" w:rsidP="00826EEB">
      <w:r>
        <w:t>При этом, продление инвалидности осуществляется без заявления гражданина (его законного представителя) о проведении ему медико-социальной экспертизы, письменное согласие гражданина на проведение ему освидетельствования также не требуется.</w:t>
      </w:r>
    </w:p>
    <w:p w:rsidR="00826EEB" w:rsidRDefault="00826EEB" w:rsidP="00826EEB">
      <w:r>
        <w:t>Назначение и выплата пенсии гражданам, в отношении которых продлена инвалидность и категория «ребенок-инвалид», будет осуществляться Пенсионным фондом Российской Федерации автоматически на основании сведений федерального реестра инвалидов.</w:t>
      </w:r>
    </w:p>
    <w:p w:rsidR="00826EEB" w:rsidRDefault="00826EEB" w:rsidP="00826EEB">
      <w:r>
        <w:t>Согласно особому порядку установления степени утраты профессиональной трудоспособности в результате несчастных случаев на производстве и профессиональных заболеваний, освидетельствование граждан в учреждении медико-социальной экспертизы проводится без личного участия пострадавшего заочно. Установление степени утраты профессиональной трудоспособности пострадавшим, срок переосвидетельствования которого наступает в период по 1 июля 2022 года, при отсутствии направления в учреждение медико-социальной экспертизы на освидетельствование пострадавшего для установления степени утраты профессиональной трудоспособности, выданного медицинской организацией, также осуществляется путем продления ранее установленной степени утраты профессиональной трудоспособности и составления программы реабилитации пострадавшего с сохранением в ней всех ранее рекомендованных реабилитационных мероприятий.</w:t>
      </w:r>
    </w:p>
    <w:p w:rsidR="00826EEB" w:rsidRDefault="00826EEB" w:rsidP="00A05367">
      <w:pPr>
        <w:ind w:firstLine="0"/>
      </w:pPr>
      <w:r>
        <w:t>Постановление Правительства РФ от 17.02.2022 № 197 вступило в силу с</w:t>
      </w:r>
      <w:r w:rsidR="00A05367">
        <w:t xml:space="preserve"> </w:t>
      </w:r>
      <w:r>
        <w:t>26.02.2022.</w:t>
      </w:r>
    </w:p>
    <w:p w:rsidR="00826EEB" w:rsidRPr="00826EEB" w:rsidRDefault="00826EEB" w:rsidP="00826EEB">
      <w:pPr>
        <w:jc w:val="center"/>
        <w:rPr>
          <w:b/>
        </w:rPr>
      </w:pPr>
      <w:r w:rsidRPr="00826EEB">
        <w:rPr>
          <w:b/>
        </w:rPr>
        <w:lastRenderedPageBreak/>
        <w:t>Прокуратура разъясняет: «Кредитные каникулы для субъектов малого и</w:t>
      </w:r>
    </w:p>
    <w:p w:rsidR="00826EEB" w:rsidRDefault="00826EEB" w:rsidP="00826EEB">
      <w:pPr>
        <w:jc w:val="center"/>
        <w:rPr>
          <w:b/>
        </w:rPr>
      </w:pPr>
      <w:r w:rsidRPr="00826EEB">
        <w:rPr>
          <w:b/>
        </w:rPr>
        <w:t>среднего предпринимательства в 2022 году»</w:t>
      </w:r>
    </w:p>
    <w:p w:rsidR="00A05367" w:rsidRPr="00826EEB" w:rsidRDefault="00A05367" w:rsidP="00826EEB">
      <w:pPr>
        <w:jc w:val="center"/>
        <w:rPr>
          <w:b/>
        </w:rPr>
      </w:pPr>
      <w:bookmarkStart w:id="0" w:name="_GoBack"/>
      <w:bookmarkEnd w:id="0"/>
    </w:p>
    <w:p w:rsidR="00826EEB" w:rsidRDefault="00826EEB" w:rsidP="00826EEB">
      <w:r>
        <w:t>Федеральным законом от 08.03.2022 № 46-ФЗ «О внесении изменений в отдельные законодательные акты Российской Федерации», который вступил в силу с 08.03.2022, в Федеральный закон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 были внесены изменения, в соответствии с которыми для субъектам малого и среднего предпринимательства предоставлено право на получение так называемых «кредитных каникул» по кредитным договорам (договорам займа), заключенным до 1 марта 2022 года.</w:t>
      </w:r>
    </w:p>
    <w:p w:rsidR="00826EEB" w:rsidRDefault="00826EEB" w:rsidP="00826EEB">
      <w:r>
        <w:t>Льготный период кредитования, в течение которого заемщик вправе в не исполнять свои обязательства (либо их часть) по ранее заключенному кредитному договору (договору займа), так называемые «кредитные каникулы», позволяет следующее.</w:t>
      </w:r>
    </w:p>
    <w:p w:rsidR="00826EEB" w:rsidRDefault="00826EEB" w:rsidP="00826EEB">
      <w:r>
        <w:t xml:space="preserve">В соответствии со статьей 7 Федерального закона № 106-ФЗ заемщик, относящийся к субъектам малого и среднего предпринимательства, осуществляющим деятельность в отраслях, определенных Правительством Российской Федерации, заключивший до дня вступления в силу настоящего Федерального закона либо до 1 марта 2022 года, если обращение заемщика к кредитору осуществляется в период после 1 марта 2022 года, с кредитором кредитной организацией или </w:t>
      </w:r>
      <w:proofErr w:type="spellStart"/>
      <w:r>
        <w:t>некредитной</w:t>
      </w:r>
      <w:proofErr w:type="spellEnd"/>
      <w:r>
        <w:t xml:space="preserve">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вправе в любой момент в течение времени действия такого договора, но не позднее 30 сентября 2020 года либо в период с 1 марта по 30 сентября 2022 года обратиться к кредитору с требованием об изменении его условий, предусматривающим приостановление исполнения заемщиком своих обязательств на срок, определенный заемщиком (далее льготный период). перечень отраслей, в которых осуществляет деятельность заемщик, указанный в части 1 статьи 7 Федерального закона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займа».</w:t>
      </w:r>
    </w:p>
    <w:p w:rsidR="00826EEB" w:rsidRDefault="00826EEB" w:rsidP="00826EEB">
      <w:r>
        <w:t>Постановлением Правительства РФ от 10.03.2022 № 337 утвержден соответствующий перечень отраслей, в которых осуществляет деятельность заемщик — субъект малого и среднего предпринимательства.</w:t>
      </w:r>
    </w:p>
    <w:p w:rsidR="00826EEB" w:rsidRDefault="00826EEB" w:rsidP="00826EEB">
      <w:r>
        <w:t xml:space="preserve">Так, заемщик из числа субъектов малого и среднего предпринимательства вправе обратиться в кредитную организацию за получением отсрочки в период с 1 марта по 30 сентября 2022 года при осуществлении деятельности в следующих отраслях: сельское, лесное хозяйство; торговля оптовая и розничная, ремонт </w:t>
      </w:r>
      <w:r>
        <w:lastRenderedPageBreak/>
        <w:t>автотранспортных средств и мотоциклов; образование; деятельность в области здравоохранения и социальных услуг; деятельность гостиниц и предприятий 2</w:t>
      </w:r>
    </w:p>
    <w:p w:rsidR="00826EEB" w:rsidRDefault="00826EEB" w:rsidP="00826EEB">
      <w:r>
        <w:t>общепита; обрабатывающие производства, включая производство пищевых продуктов, напитков, одежды и др.</w:t>
      </w:r>
    </w:p>
    <w:p w:rsidR="00826EEB" w:rsidRDefault="00826EEB" w:rsidP="00826EEB">
      <w:r>
        <w:t>Указанное выше требование заемщика - индивидуального предпринимателя вместо приостановления исполнения заемщиком своих обязательств может предусматривать уменьшение размера платежей в течение льготного периода.</w:t>
      </w:r>
    </w:p>
    <w:p w:rsidR="00826EEB" w:rsidRDefault="00826EEB" w:rsidP="00826EEB">
      <w:r>
        <w:t>Заемщик вправе определить длительность льготного периода не более шести месяцев, а также дату начала льготного периода, которая не может быть установлена ранее дня направления заемщиком требования. В случае, если заемщик в своем требовании не определил длительность льготного периода, а также дату начала льготного периода, льготный период считается равным шести месяцам, а датой начала льготного периода - дата направления требования заемщика кредитору.</w:t>
      </w:r>
    </w:p>
    <w:p w:rsidR="00826EEB" w:rsidRDefault="00826EEB" w:rsidP="00826EEB">
      <w:r>
        <w:t>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периода.</w:t>
      </w:r>
    </w:p>
    <w:p w:rsidR="00422221" w:rsidRDefault="00826EEB" w:rsidP="00826EEB">
      <w:r>
        <w:t>Необходимо отметить, что реализация права на получение «кредитных каникул» не влечет за собой списания долгов с заемщиков по заключенным кредитным договорам (договорам займа). Все платежи, по которым была предоставлена отсрочка или рассрочка, необходимо будет внести в полном объеме с учетом процентов.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93"/>
    <w:rsid w:val="001809EE"/>
    <w:rsid w:val="00422221"/>
    <w:rsid w:val="00826EEB"/>
    <w:rsid w:val="00A05367"/>
    <w:rsid w:val="00D347A9"/>
    <w:rsid w:val="00F063C4"/>
    <w:rsid w:val="00F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EEC"/>
  <w15:chartTrackingRefBased/>
  <w15:docId w15:val="{39098ABE-FADB-4F30-831C-E88CE6D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2022-04-04T11:41:00Z</dcterms:created>
  <dcterms:modified xsi:type="dcterms:W3CDTF">2022-04-04T13:26:00Z</dcterms:modified>
</cp:coreProperties>
</file>